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A7" w:rsidRPr="0011370F" w:rsidRDefault="00016BA7" w:rsidP="0011370F">
      <w:pPr>
        <w:ind w:firstLineChars="200" w:firstLine="562"/>
        <w:jc w:val="center"/>
        <w:rPr>
          <w:rFonts w:asciiTheme="minorEastAsia" w:hAnsiTheme="minorEastAsia" w:cs="Arial"/>
          <w:b/>
          <w:color w:val="000000" w:themeColor="text1"/>
          <w:sz w:val="28"/>
          <w:szCs w:val="28"/>
          <w:shd w:val="clear" w:color="auto" w:fill="FFFFFF"/>
        </w:rPr>
      </w:pPr>
      <w:r w:rsidRPr="0011370F">
        <w:rPr>
          <w:rFonts w:asciiTheme="minorEastAsia" w:hAnsiTheme="minorEastAsia" w:cs="Arial" w:hint="eastAsia"/>
          <w:b/>
          <w:color w:val="000000" w:themeColor="text1"/>
          <w:sz w:val="28"/>
          <w:szCs w:val="28"/>
          <w:shd w:val="clear" w:color="auto" w:fill="FFFFFF"/>
        </w:rPr>
        <w:t>文化引领发展  特色促进成长</w:t>
      </w:r>
    </w:p>
    <w:p w:rsidR="00016BA7" w:rsidRPr="0011370F" w:rsidRDefault="00016BA7" w:rsidP="00CE1418">
      <w:pPr>
        <w:ind w:firstLineChars="200" w:firstLine="560"/>
        <w:jc w:val="right"/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     </w:t>
      </w:r>
    </w:p>
    <w:p w:rsidR="00CE1418" w:rsidRDefault="00CE1418" w:rsidP="00016BA7">
      <w:pPr>
        <w:ind w:firstLineChars="200" w:firstLine="560"/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2017年11月27日下午，龙池小学校长赵兴蓉为全体教师作了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场主题为《文化引领发展  特色促进成长》的专题讲座。</w:t>
      </w:r>
    </w:p>
    <w:p w:rsidR="00CE1418" w:rsidRDefault="00CE1418" w:rsidP="00CE1418">
      <w:pPr>
        <w:ind w:firstLineChars="200" w:firstLine="560"/>
        <w:jc w:val="center"/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drawing>
          <wp:inline distT="0" distB="0" distL="0" distR="0" wp14:anchorId="51C0FC07" wp14:editId="739176E0">
            <wp:extent cx="3708399" cy="2781300"/>
            <wp:effectExtent l="0" t="0" r="6985" b="0"/>
            <wp:docPr id="1" name="图片 1" descr="C:\Users\6\Documents\Tencent Files\493824654\FileRecv\MobileFile\IMG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ocuments\Tencent Files\493824654\FileRecv\MobileFile\IMG_18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080" cy="278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A7" w:rsidRDefault="00CE1418" w:rsidP="00CE1418">
      <w:pPr>
        <w:ind w:firstLineChars="200" w:firstLine="560"/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赵校长结合赴北京</w:t>
      </w: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清华附小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中关村一小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北京市实验小学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北京市第一师范附小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人大附小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等几所学校培训学习的实际案例，为老师们介绍了学校文化建设对学校发展所起到的重要作用。并对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清华附小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成志教育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中关村一小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融合教育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北京市实验小学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魅力教育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北京市第一师范附小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快乐教育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和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人大附小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016BA7" w:rsidRPr="0011370F"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七彩教育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进行了详细介绍。随后，赵校长还分享了对我校的学校文化建设的思考。</w:t>
      </w:r>
    </w:p>
    <w:p w:rsidR="00CE1418" w:rsidRDefault="00CE1418" w:rsidP="00CE1418">
      <w:pPr>
        <w:ind w:firstLineChars="200" w:firstLine="560"/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92CB489" wp14:editId="2316C1B7">
            <wp:extent cx="4489449" cy="3367087"/>
            <wp:effectExtent l="0" t="0" r="6985" b="5080"/>
            <wp:docPr id="3" name="图片 3" descr="C:\Users\6\Documents\Tencent Files\493824654\FileRecv\MobileFile\IMG_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Documents\Tencent Files\493824654\FileRecv\MobileFile\IMG_18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95" cy="336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18" w:rsidRPr="0011370F" w:rsidRDefault="00CE1418" w:rsidP="00CE1418">
      <w:pPr>
        <w:ind w:firstLineChars="200" w:firstLine="560"/>
        <w:rPr>
          <w:rFonts w:ascii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此次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中，我们看到的不仅仅是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名校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的环境文化，而是实实在在地感受到从老师和学生中透露出的精神文化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：师生的状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态、课堂的样态等等，都能彰显一所学校的文化特色</w:t>
      </w:r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。我们相信，龙池小学在不断地发展中，</w:t>
      </w:r>
      <w:proofErr w:type="gramStart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一定会彰显学</w:t>
      </w:r>
      <w:proofErr w:type="gramEnd"/>
      <w:r>
        <w:rPr>
          <w:rFonts w:ascii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校文化，展现文化特色！</w:t>
      </w:r>
    </w:p>
    <w:p w:rsidR="00401097" w:rsidRDefault="00401097" w:rsidP="0040109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01097" w:rsidRDefault="00401097" w:rsidP="0040109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01097" w:rsidRDefault="00401097" w:rsidP="00401097">
      <w:pPr>
        <w:rPr>
          <w:rFonts w:ascii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p w:rsidR="00401097" w:rsidRDefault="00401097" w:rsidP="0040109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01097" w:rsidRPr="00E76D8E" w:rsidRDefault="00401097" w:rsidP="00401097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401097" w:rsidRPr="00E7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75" w:rsidRDefault="00995A75" w:rsidP="00CE1418">
      <w:r>
        <w:separator/>
      </w:r>
    </w:p>
  </w:endnote>
  <w:endnote w:type="continuationSeparator" w:id="0">
    <w:p w:rsidR="00995A75" w:rsidRDefault="00995A75" w:rsidP="00CE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75" w:rsidRDefault="00995A75" w:rsidP="00CE1418">
      <w:r>
        <w:separator/>
      </w:r>
    </w:p>
  </w:footnote>
  <w:footnote w:type="continuationSeparator" w:id="0">
    <w:p w:rsidR="00995A75" w:rsidRDefault="00995A75" w:rsidP="00CE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25DC"/>
    <w:multiLevelType w:val="hybridMultilevel"/>
    <w:tmpl w:val="B734D830"/>
    <w:lvl w:ilvl="0" w:tplc="19B6B8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7"/>
    <w:rsid w:val="00016BA7"/>
    <w:rsid w:val="0011370F"/>
    <w:rsid w:val="00401097"/>
    <w:rsid w:val="00995A75"/>
    <w:rsid w:val="00A064CA"/>
    <w:rsid w:val="00BF5DCC"/>
    <w:rsid w:val="00CE1418"/>
    <w:rsid w:val="00E76D8E"/>
    <w:rsid w:val="00E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B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76D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6D8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E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14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1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BA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76D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76D8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E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E14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E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E1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26CC-02BF-4E54-BA7E-F9948E96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2017-11-27T07:15:00Z</cp:lastPrinted>
  <dcterms:created xsi:type="dcterms:W3CDTF">2018-01-12T08:09:00Z</dcterms:created>
  <dcterms:modified xsi:type="dcterms:W3CDTF">2018-01-12T08:09:00Z</dcterms:modified>
</cp:coreProperties>
</file>